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8" w:rsidRDefault="002E3EA8" w:rsidP="00481B68">
      <w:pPr>
        <w:spacing w:line="360" w:lineRule="auto"/>
      </w:pPr>
      <w:bookmarkStart w:id="0" w:name="_GoBack"/>
      <w:bookmarkEnd w:id="0"/>
      <w:r>
        <w:t>Aku Acquaye</w:t>
      </w:r>
    </w:p>
    <w:p w:rsidR="002E3EA8" w:rsidRDefault="002E3EA8" w:rsidP="00481B68">
      <w:pPr>
        <w:spacing w:line="360" w:lineRule="auto"/>
      </w:pPr>
      <w:proofErr w:type="spellStart"/>
      <w:r>
        <w:t>Giullia</w:t>
      </w:r>
      <w:proofErr w:type="spellEnd"/>
      <w:r>
        <w:t xml:space="preserve"> Di</w:t>
      </w:r>
      <w:r w:rsidR="001A6059">
        <w:t xml:space="preserve"> </w:t>
      </w:r>
      <w:proofErr w:type="spellStart"/>
      <w:r w:rsidR="001A6059">
        <w:t>S</w:t>
      </w:r>
      <w:r>
        <w:t>travola</w:t>
      </w:r>
      <w:proofErr w:type="spellEnd"/>
    </w:p>
    <w:p w:rsidR="002E3EA8" w:rsidRDefault="002E3EA8" w:rsidP="00481B68">
      <w:pPr>
        <w:spacing w:line="360" w:lineRule="auto"/>
      </w:pPr>
      <w:r>
        <w:t xml:space="preserve">Chiara </w:t>
      </w:r>
      <w:proofErr w:type="spellStart"/>
      <w:r>
        <w:t>Waingarten</w:t>
      </w:r>
      <w:proofErr w:type="spellEnd"/>
    </w:p>
    <w:p w:rsidR="002E3EA8" w:rsidRDefault="002E3EA8" w:rsidP="00481B68">
      <w:pPr>
        <w:spacing w:line="360" w:lineRule="auto"/>
      </w:pPr>
      <w:proofErr w:type="spellStart"/>
      <w:r>
        <w:t>Sahil</w:t>
      </w:r>
      <w:proofErr w:type="spellEnd"/>
      <w:r>
        <w:t xml:space="preserve"> Jain</w:t>
      </w:r>
    </w:p>
    <w:p w:rsidR="002E3EA8" w:rsidRDefault="002E3EA8" w:rsidP="00481B68">
      <w:pPr>
        <w:spacing w:line="360" w:lineRule="auto"/>
      </w:pPr>
      <w:r>
        <w:t xml:space="preserve">Stefan </w:t>
      </w:r>
      <w:proofErr w:type="spellStart"/>
      <w:r>
        <w:t>Gaffily</w:t>
      </w:r>
      <w:proofErr w:type="spellEnd"/>
    </w:p>
    <w:p w:rsidR="002E3EA8" w:rsidRDefault="002E3EA8" w:rsidP="00481B68">
      <w:pPr>
        <w:spacing w:line="360" w:lineRule="auto"/>
      </w:pPr>
    </w:p>
    <w:p w:rsidR="002E3EA8" w:rsidRDefault="002E3EA8" w:rsidP="00481B68">
      <w:pPr>
        <w:spacing w:line="360" w:lineRule="auto"/>
        <w:jc w:val="center"/>
        <w:rPr>
          <w:b/>
          <w:u w:val="single"/>
        </w:rPr>
      </w:pPr>
      <w:r w:rsidRPr="002E3EA8">
        <w:rPr>
          <w:b/>
          <w:u w:val="single"/>
        </w:rPr>
        <w:t xml:space="preserve">Lemon vs. </w:t>
      </w:r>
      <w:proofErr w:type="spellStart"/>
      <w:r w:rsidRPr="002E3EA8">
        <w:rPr>
          <w:b/>
          <w:u w:val="single"/>
        </w:rPr>
        <w:t>Kurtzman</w:t>
      </w:r>
      <w:proofErr w:type="spellEnd"/>
    </w:p>
    <w:p w:rsidR="002E3EA8" w:rsidRDefault="002E3EA8" w:rsidP="002E3EA8">
      <w:pPr>
        <w:rPr>
          <w:b/>
          <w:u w:val="single"/>
        </w:rPr>
      </w:pPr>
    </w:p>
    <w:p w:rsidR="002E3EA8" w:rsidRPr="002E3EA8" w:rsidRDefault="002E3EA8" w:rsidP="00383FE1">
      <w:pPr>
        <w:spacing w:line="360" w:lineRule="auto"/>
      </w:pPr>
      <w:r>
        <w:rPr>
          <w:b/>
        </w:rPr>
        <w:t xml:space="preserve">Name: </w:t>
      </w:r>
      <w:r>
        <w:t xml:space="preserve">Lemon vs. </w:t>
      </w:r>
      <w:proofErr w:type="spellStart"/>
      <w:r>
        <w:t>Kurtzman</w:t>
      </w:r>
      <w:proofErr w:type="spellEnd"/>
    </w:p>
    <w:p w:rsidR="002E3EA8" w:rsidRDefault="002E3EA8" w:rsidP="00383FE1">
      <w:pPr>
        <w:spacing w:line="360" w:lineRule="auto"/>
        <w:rPr>
          <w:b/>
        </w:rPr>
      </w:pPr>
      <w:r>
        <w:rPr>
          <w:b/>
        </w:rPr>
        <w:t xml:space="preserve">Year of the Case: </w:t>
      </w:r>
      <w:r w:rsidRPr="002E3EA8">
        <w:t>1971</w:t>
      </w:r>
    </w:p>
    <w:p w:rsidR="002E3EA8" w:rsidRPr="002E3EA8" w:rsidRDefault="002E3EA8" w:rsidP="00383FE1">
      <w:pPr>
        <w:spacing w:line="360" w:lineRule="auto"/>
      </w:pPr>
      <w:r>
        <w:rPr>
          <w:b/>
        </w:rPr>
        <w:t xml:space="preserve">Appellant: </w:t>
      </w:r>
      <w:r>
        <w:t>Alton Lemon</w:t>
      </w:r>
    </w:p>
    <w:p w:rsidR="002E3EA8" w:rsidRPr="002E3EA8" w:rsidRDefault="002E3EA8" w:rsidP="00383FE1">
      <w:pPr>
        <w:spacing w:line="360" w:lineRule="auto"/>
      </w:pPr>
      <w:proofErr w:type="spellStart"/>
      <w:r>
        <w:rPr>
          <w:b/>
        </w:rPr>
        <w:t>Apellee</w:t>
      </w:r>
      <w:proofErr w:type="spellEnd"/>
      <w:r>
        <w:rPr>
          <w:b/>
        </w:rPr>
        <w:t xml:space="preserve">: </w:t>
      </w:r>
      <w:r>
        <w:t xml:space="preserve">David </w:t>
      </w:r>
      <w:proofErr w:type="spellStart"/>
      <w:r>
        <w:t>Kurtzman</w:t>
      </w:r>
      <w:proofErr w:type="spellEnd"/>
    </w:p>
    <w:p w:rsidR="002E3EA8" w:rsidRPr="002E3EA8" w:rsidRDefault="002E3EA8" w:rsidP="00383FE1">
      <w:pPr>
        <w:spacing w:line="360" w:lineRule="auto"/>
      </w:pPr>
      <w:r>
        <w:rPr>
          <w:b/>
        </w:rPr>
        <w:t xml:space="preserve">Facts of the Case: </w:t>
      </w:r>
      <w:r>
        <w:t>Alton Lemon,</w:t>
      </w:r>
      <w:r w:rsidR="00C55C93">
        <w:t xml:space="preserve"> a Pennsylvania instructor, claimed the state of Pennsylvania violated the United States Constitution by passing the Non-public Elementary and Secondary </w:t>
      </w:r>
      <w:r w:rsidR="001A6059">
        <w:t xml:space="preserve">Education Act of 1968. This </w:t>
      </w:r>
      <w:r w:rsidR="00C55C93">
        <w:t>allowed the government to use federal money to fund religious-based</w:t>
      </w:r>
      <w:r w:rsidR="00471607">
        <w:t xml:space="preserve"> school activities (i.e. lessons, salaries, materials).</w:t>
      </w:r>
    </w:p>
    <w:p w:rsidR="002E3EA8" w:rsidRPr="00C55C93" w:rsidRDefault="002E3EA8" w:rsidP="00383FE1">
      <w:pPr>
        <w:spacing w:line="360" w:lineRule="auto"/>
      </w:pPr>
      <w:r>
        <w:rPr>
          <w:b/>
        </w:rPr>
        <w:t>Decision of the Lower Court:</w:t>
      </w:r>
      <w:r w:rsidR="00C55C93">
        <w:rPr>
          <w:b/>
        </w:rPr>
        <w:t xml:space="preserve"> </w:t>
      </w:r>
      <w:r w:rsidR="001A6059">
        <w:t xml:space="preserve">The Eastern District Court of Pennsylvania </w:t>
      </w:r>
      <w:r w:rsidR="002B36B9">
        <w:t>upheld the Pennsylvanian law</w:t>
      </w:r>
      <w:r w:rsidR="00481B68">
        <w:t xml:space="preserve"> that used government money to fund religious associations.</w:t>
      </w:r>
    </w:p>
    <w:p w:rsidR="002E3EA8" w:rsidRPr="00C55C93" w:rsidRDefault="002E3EA8" w:rsidP="00383FE1">
      <w:pPr>
        <w:spacing w:line="360" w:lineRule="auto"/>
      </w:pPr>
      <w:r>
        <w:rPr>
          <w:b/>
        </w:rPr>
        <w:t>Legal Aspects of the Case:</w:t>
      </w:r>
      <w:r w:rsidR="00C55C93">
        <w:rPr>
          <w:b/>
        </w:rPr>
        <w:t xml:space="preserve"> </w:t>
      </w:r>
      <w:r w:rsidR="00C55C93">
        <w:t xml:space="preserve">The </w:t>
      </w:r>
      <w:r w:rsidR="00383FE1">
        <w:t>Supreme Court</w:t>
      </w:r>
      <w:r w:rsidR="00C55C93">
        <w:t xml:space="preserve"> granted ce</w:t>
      </w:r>
      <w:r w:rsidR="00383FE1">
        <w:t xml:space="preserve">rt </w:t>
      </w:r>
      <w:r w:rsidR="001A6059">
        <w:t>because</w:t>
      </w:r>
      <w:r w:rsidR="009C45C6">
        <w:t xml:space="preserve"> two state courts were arguing over the interpretation of a constitutional amendment.</w:t>
      </w:r>
    </w:p>
    <w:p w:rsidR="002E3EA8" w:rsidRPr="00383FE1" w:rsidRDefault="002E3EA8" w:rsidP="00383FE1">
      <w:pPr>
        <w:spacing w:line="360" w:lineRule="auto"/>
      </w:pPr>
      <w:r>
        <w:rPr>
          <w:b/>
        </w:rPr>
        <w:t>Decision of the Supreme Court:</w:t>
      </w:r>
      <w:r w:rsidR="00383FE1">
        <w:rPr>
          <w:b/>
        </w:rPr>
        <w:t xml:space="preserve"> </w:t>
      </w:r>
      <w:r w:rsidR="00383FE1">
        <w:t xml:space="preserve">The Supreme Court ruled in favor of Alton lemon, finding it unconstitutional for a state law to entangle itself with a religious institution. </w:t>
      </w:r>
      <w:r w:rsidR="001A6059">
        <w:t xml:space="preserve"> According to the first amendment, th</w:t>
      </w:r>
      <w:r w:rsidR="00383FE1">
        <w:t>e Pennsylvanian law violated the separation of church and state</w:t>
      </w:r>
      <w:r w:rsidR="001A6059">
        <w:t xml:space="preserve"> </w:t>
      </w:r>
      <w:r w:rsidR="001417B5">
        <w:t>since most</w:t>
      </w:r>
      <w:r w:rsidR="002B3E09">
        <w:t xml:space="preserve"> of the funding was going to Catholic schools. This was</w:t>
      </w:r>
      <w:r w:rsidR="00383FE1">
        <w:t xml:space="preserve"> a strict interpretation of the Constitution.</w:t>
      </w:r>
    </w:p>
    <w:p w:rsidR="001A6059" w:rsidRDefault="002E3EA8" w:rsidP="00383FE1">
      <w:pPr>
        <w:spacing w:line="360" w:lineRule="auto"/>
      </w:pPr>
      <w:r>
        <w:rPr>
          <w:b/>
        </w:rPr>
        <w:t>The Rule of Precedent:</w:t>
      </w:r>
      <w:r w:rsidR="00383FE1">
        <w:rPr>
          <w:b/>
        </w:rPr>
        <w:t xml:space="preserve"> </w:t>
      </w:r>
      <w:r w:rsidR="00383FE1">
        <w:t>A written law must have</w:t>
      </w:r>
      <w:r w:rsidR="001A6059">
        <w:t>:</w:t>
      </w:r>
    </w:p>
    <w:p w:rsidR="001A6059" w:rsidRPr="001A6059" w:rsidRDefault="001A6059" w:rsidP="001A6059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>"A</w:t>
      </w:r>
      <w:r w:rsidR="00383FE1" w:rsidRPr="00383FE1">
        <w:t xml:space="preserve"> secular legislative purpose</w:t>
      </w:r>
      <w:r>
        <w:t xml:space="preserve">" </w:t>
      </w:r>
    </w:p>
    <w:p w:rsidR="001A6059" w:rsidRPr="001A6059" w:rsidRDefault="001A6059" w:rsidP="001A6059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 xml:space="preserve">Must not inhibit </w:t>
      </w:r>
      <w:r w:rsidR="00383FE1">
        <w:t xml:space="preserve">or </w:t>
      </w:r>
      <w:r>
        <w:t>advance religion</w:t>
      </w:r>
    </w:p>
    <w:p w:rsidR="002E3EA8" w:rsidRPr="001A6059" w:rsidRDefault="001A6059" w:rsidP="001A6059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t xml:space="preserve"> Must not </w:t>
      </w:r>
      <w:r w:rsidR="00383FE1">
        <w:t>entangle the government in religious affairs.</w:t>
      </w:r>
    </w:p>
    <w:sectPr w:rsidR="002E3EA8" w:rsidRPr="001A6059" w:rsidSect="002E3E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DA2"/>
    <w:multiLevelType w:val="hybridMultilevel"/>
    <w:tmpl w:val="18A6FA5E"/>
    <w:lvl w:ilvl="0" w:tplc="0D56F0E8">
      <w:start w:val="47"/>
      <w:numFmt w:val="bullet"/>
      <w:lvlText w:val=""/>
      <w:lvlJc w:val="left"/>
      <w:pPr>
        <w:ind w:left="76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A8"/>
    <w:rsid w:val="001417B5"/>
    <w:rsid w:val="001A6059"/>
    <w:rsid w:val="002B36B9"/>
    <w:rsid w:val="002B3E09"/>
    <w:rsid w:val="002E3EA8"/>
    <w:rsid w:val="00383FE1"/>
    <w:rsid w:val="00471607"/>
    <w:rsid w:val="00481B68"/>
    <w:rsid w:val="00702406"/>
    <w:rsid w:val="009C45C6"/>
    <w:rsid w:val="00B92FE5"/>
    <w:rsid w:val="00C55C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F7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A6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F7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A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 Acquaye</dc:creator>
  <cp:lastModifiedBy>Robert Crawford</cp:lastModifiedBy>
  <cp:revision>2</cp:revision>
  <cp:lastPrinted>2013-12-04T12:29:00Z</cp:lastPrinted>
  <dcterms:created xsi:type="dcterms:W3CDTF">2013-12-04T12:31:00Z</dcterms:created>
  <dcterms:modified xsi:type="dcterms:W3CDTF">2013-12-04T12:31:00Z</dcterms:modified>
</cp:coreProperties>
</file>