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14" w:rsidRDefault="00707B46">
      <w:pPr>
        <w:pStyle w:val="Heading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sz w:val="24"/>
          <w:szCs w:val="24"/>
        </w:rPr>
        <w:t xml:space="preserve">Francesca </w:t>
      </w:r>
      <w:proofErr w:type="spellStart"/>
      <w:r>
        <w:rPr>
          <w:rFonts w:ascii="Times New Roman"/>
          <w:sz w:val="24"/>
          <w:szCs w:val="24"/>
        </w:rPr>
        <w:t>Vengel</w:t>
      </w:r>
      <w:proofErr w:type="spellEnd"/>
    </w:p>
    <w:p w:rsidR="00873914" w:rsidRDefault="00707B46">
      <w:pPr>
        <w:pStyle w:val="Body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Jess Diaz</w:t>
      </w:r>
    </w:p>
    <w:p w:rsidR="00873914" w:rsidRDefault="00707B46">
      <w:pPr>
        <w:pStyle w:val="Body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</w:rPr>
        <w:t>Dani</w:t>
      </w:r>
      <w:proofErr w:type="spellEnd"/>
      <w:r>
        <w:rPr>
          <w:rFonts w:ascii="Times New Roman"/>
        </w:rPr>
        <w:t xml:space="preserve"> Ben-</w:t>
      </w:r>
      <w:proofErr w:type="spellStart"/>
      <w:r>
        <w:rPr>
          <w:rFonts w:ascii="Times New Roman"/>
        </w:rPr>
        <w:t>Ruven</w:t>
      </w:r>
      <w:proofErr w:type="spellEnd"/>
    </w:p>
    <w:p w:rsidR="00873914" w:rsidRDefault="00707B46">
      <w:pPr>
        <w:pStyle w:val="Body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Sarah </w:t>
      </w:r>
      <w:proofErr w:type="spellStart"/>
      <w:r>
        <w:rPr>
          <w:rFonts w:ascii="Times New Roman"/>
        </w:rPr>
        <w:t>Juilus</w:t>
      </w:r>
      <w:proofErr w:type="spellEnd"/>
    </w:p>
    <w:p w:rsidR="00873914" w:rsidRDefault="00707B46">
      <w:pPr>
        <w:pStyle w:val="Body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/>
          <w:b/>
          <w:bCs/>
          <w:i/>
          <w:iCs/>
          <w:sz w:val="32"/>
          <w:szCs w:val="32"/>
          <w:u w:val="single"/>
        </w:rPr>
        <w:t>United States vs. Leon</w:t>
      </w:r>
      <w:r>
        <w:rPr>
          <w:rFonts w:ascii="Times New Roman"/>
        </w:rPr>
        <w:t xml:space="preserve"> </w:t>
      </w:r>
    </w:p>
    <w:p w:rsidR="00873914" w:rsidRDefault="00707B46">
      <w:pPr>
        <w:pStyle w:val="Body2"/>
        <w:numPr>
          <w:ilvl w:val="0"/>
          <w:numId w:val="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bCs/>
          <w:i/>
          <w:iCs/>
        </w:rPr>
        <w:t>Case Name</w:t>
      </w:r>
      <w:r>
        <w:rPr>
          <w:rFonts w:ascii="Times New Roman"/>
        </w:rPr>
        <w:t>: United States vs. Leon</w:t>
      </w:r>
    </w:p>
    <w:p w:rsidR="00873914" w:rsidRDefault="00707B46">
      <w:pPr>
        <w:pStyle w:val="Body2"/>
        <w:numPr>
          <w:ilvl w:val="0"/>
          <w:numId w:val="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bCs/>
          <w:i/>
          <w:iCs/>
        </w:rPr>
        <w:t>Date</w:t>
      </w:r>
      <w:r>
        <w:rPr>
          <w:rFonts w:ascii="Times New Roman"/>
        </w:rPr>
        <w:t>: 1984</w:t>
      </w:r>
    </w:p>
    <w:p w:rsidR="00873914" w:rsidRDefault="00707B46">
      <w:pPr>
        <w:pStyle w:val="Body2"/>
        <w:numPr>
          <w:ilvl w:val="0"/>
          <w:numId w:val="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bCs/>
          <w:i/>
          <w:iCs/>
        </w:rPr>
        <w:t>Appellant</w:t>
      </w:r>
      <w:r>
        <w:rPr>
          <w:rFonts w:ascii="Times New Roman"/>
          <w:b/>
          <w:bCs/>
        </w:rPr>
        <w:t xml:space="preserve">: </w:t>
      </w:r>
      <w:r>
        <w:rPr>
          <w:rFonts w:ascii="Times New Roman"/>
        </w:rPr>
        <w:t>United States</w:t>
      </w:r>
    </w:p>
    <w:p w:rsidR="00873914" w:rsidRDefault="00707B46">
      <w:pPr>
        <w:pStyle w:val="Body2"/>
        <w:numPr>
          <w:ilvl w:val="0"/>
          <w:numId w:val="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b/>
          <w:bCs/>
          <w:i/>
          <w:iCs/>
        </w:rPr>
        <w:t>Apellee</w:t>
      </w:r>
      <w:proofErr w:type="spellEnd"/>
      <w:r>
        <w:rPr>
          <w:rFonts w:ascii="Times New Roman"/>
        </w:rPr>
        <w:t>: Alberto</w:t>
      </w:r>
      <w:r>
        <w:rPr>
          <w:rFonts w:ascii="Times New Roman"/>
          <w:b/>
          <w:bCs/>
        </w:rPr>
        <w:t xml:space="preserve"> </w:t>
      </w:r>
      <w:r>
        <w:rPr>
          <w:rFonts w:ascii="Times New Roman"/>
        </w:rPr>
        <w:t>Leon</w:t>
      </w:r>
    </w:p>
    <w:p w:rsidR="00873914" w:rsidRDefault="00707B46">
      <w:pPr>
        <w:pStyle w:val="Body2"/>
        <w:numPr>
          <w:ilvl w:val="0"/>
          <w:numId w:val="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bCs/>
          <w:i/>
          <w:iCs/>
        </w:rPr>
        <w:t>Facts of the Case</w:t>
      </w:r>
      <w:r>
        <w:rPr>
          <w:rFonts w:ascii="Times New Roman"/>
        </w:rPr>
        <w:t xml:space="preserve">: </w:t>
      </w:r>
      <w:r>
        <w:rPr>
          <w:rFonts w:ascii="Times New Roman"/>
          <w:color w:val="000000"/>
        </w:rPr>
        <w:t xml:space="preserve">On August 1981, police in Burbank, California began watching </w:t>
      </w:r>
      <w:r>
        <w:rPr>
          <w:rFonts w:ascii="Times New Roman"/>
          <w:color w:val="000000"/>
        </w:rPr>
        <w:t>the home of Leon after receiving the tip that he</w:t>
      </w:r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w</w:t>
      </w:r>
      <w:r>
        <w:rPr>
          <w:rFonts w:ascii="Times New Roman"/>
          <w:color w:val="000000"/>
        </w:rPr>
        <w:t>as</w:t>
      </w:r>
      <w:r>
        <w:rPr>
          <w:rFonts w:ascii="Times New Roman"/>
          <w:color w:val="000000"/>
        </w:rPr>
        <w:t xml:space="preserve"> involved in the operation. A detective wrote an affidavit and a judge issued a search warrant. The police conducted the search, found drugs in his house, and arrested him but the search warrant was later</w:t>
      </w:r>
      <w:r>
        <w:rPr>
          <w:rFonts w:ascii="Times New Roman"/>
          <w:color w:val="000000"/>
        </w:rPr>
        <w:t xml:space="preserve"> found to be invalid because the police lacked the probable cause for a warrant to be issued in the first place. </w:t>
      </w:r>
    </w:p>
    <w:p w:rsidR="00873914" w:rsidRDefault="00707B46">
      <w:pPr>
        <w:pStyle w:val="Body2"/>
        <w:numPr>
          <w:ilvl w:val="0"/>
          <w:numId w:val="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bCs/>
          <w:i/>
          <w:iCs/>
        </w:rPr>
        <w:t>Decision of the Lower Court</w:t>
      </w:r>
      <w:r>
        <w:rPr>
          <w:rFonts w:ascii="Times New Roman"/>
        </w:rPr>
        <w:t xml:space="preserve">: The ninth circuit, the district court, concluded that the affidavit was insufficient to establish probable cause </w:t>
      </w:r>
      <w:r>
        <w:rPr>
          <w:rFonts w:ascii="Times New Roman"/>
        </w:rPr>
        <w:t>and that the evidence found could not be used to incriminate Alberto Leon.</w:t>
      </w:r>
    </w:p>
    <w:p w:rsidR="00873914" w:rsidRDefault="00707B46">
      <w:pPr>
        <w:pStyle w:val="Body2"/>
        <w:numPr>
          <w:ilvl w:val="0"/>
          <w:numId w:val="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bCs/>
          <w:i/>
          <w:iCs/>
        </w:rPr>
        <w:t>Legal Aspects of the Case</w:t>
      </w:r>
      <w:r>
        <w:rPr>
          <w:rFonts w:ascii="Times New Roman"/>
        </w:rPr>
        <w:t xml:space="preserve">: </w:t>
      </w:r>
      <w:r>
        <w:rPr>
          <w:rFonts w:ascii="Times New Roman"/>
          <w:color w:val="000000"/>
        </w:rPr>
        <w:t>The Supreme Court granted a cert because it was a constitutional case involving the 4th amendment.</w:t>
      </w:r>
    </w:p>
    <w:p w:rsidR="00873914" w:rsidRDefault="00707B46">
      <w:pPr>
        <w:pStyle w:val="Body2"/>
        <w:numPr>
          <w:ilvl w:val="0"/>
          <w:numId w:val="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bCs/>
          <w:i/>
          <w:iCs/>
        </w:rPr>
        <w:t>Decision of the Supreme Court</w:t>
      </w:r>
      <w:r>
        <w:rPr>
          <w:rFonts w:ascii="Times New Roman"/>
        </w:rPr>
        <w:t>:</w:t>
      </w:r>
      <w:r>
        <w:rPr>
          <w:rFonts w:ascii="Times New Roman"/>
        </w:rPr>
        <w:t xml:space="preserve"> </w:t>
      </w:r>
      <w:r>
        <w:rPr>
          <w:rFonts w:ascii="Times New Roman"/>
        </w:rPr>
        <w:t>They recognized that off</w:t>
      </w:r>
      <w:r>
        <w:rPr>
          <w:rFonts w:ascii="Times New Roman"/>
        </w:rPr>
        <w:t xml:space="preserve">icer </w:t>
      </w:r>
      <w:proofErr w:type="spellStart"/>
      <w:r>
        <w:rPr>
          <w:rFonts w:ascii="Times New Roman"/>
        </w:rPr>
        <w:t>Rombach</w:t>
      </w:r>
      <w:proofErr w:type="spellEnd"/>
      <w:r>
        <w:rPr>
          <w:rFonts w:ascii="Times New Roman"/>
        </w:rPr>
        <w:t xml:space="preserve"> had acted in good faith siding with the United States. </w:t>
      </w:r>
    </w:p>
    <w:p w:rsidR="00873914" w:rsidRDefault="00707B46">
      <w:pPr>
        <w:pStyle w:val="Body2"/>
        <w:numPr>
          <w:ilvl w:val="0"/>
          <w:numId w:val="2"/>
        </w:numPr>
        <w:tabs>
          <w:tab w:val="num" w:pos="360"/>
        </w:tabs>
        <w:ind w:left="360" w:hanging="36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bCs/>
          <w:i/>
          <w:iCs/>
        </w:rPr>
        <w:t xml:space="preserve">The Rule of </w:t>
      </w:r>
      <w:proofErr w:type="spellStart"/>
      <w:r>
        <w:rPr>
          <w:rFonts w:ascii="Times New Roman"/>
          <w:b/>
          <w:bCs/>
          <w:i/>
          <w:iCs/>
        </w:rPr>
        <w:t>Precent</w:t>
      </w:r>
      <w:proofErr w:type="spellEnd"/>
      <w:r>
        <w:rPr>
          <w:rFonts w:ascii="Times New Roman"/>
        </w:rPr>
        <w:t xml:space="preserve">: </w:t>
      </w:r>
      <w:r>
        <w:rPr>
          <w:rFonts w:ascii="Times New Roman"/>
          <w:color w:val="000000"/>
        </w:rPr>
        <w:t xml:space="preserve">This became known as the good faith exception to the exclusionary </w:t>
      </w:r>
      <w:proofErr w:type="gramStart"/>
      <w:r>
        <w:rPr>
          <w:rFonts w:ascii="Times New Roman"/>
          <w:color w:val="000000"/>
        </w:rPr>
        <w:t>rule</w:t>
      </w:r>
      <w:proofErr w:type="gramEnd"/>
      <w:r>
        <w:rPr>
          <w:rFonts w:ascii="Times New Roman"/>
          <w:color w:val="000000"/>
        </w:rPr>
        <w:t>, 4th amendment. The exclusionary rule should not apply where evidence is seized in reasonable g</w:t>
      </w:r>
      <w:r>
        <w:rPr>
          <w:rFonts w:ascii="Times New Roman"/>
          <w:color w:val="000000"/>
        </w:rPr>
        <w:t xml:space="preserve">ood faith. </w:t>
      </w:r>
    </w:p>
    <w:sectPr w:rsidR="0087391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46" w:rsidRDefault="00707B46">
      <w:r>
        <w:separator/>
      </w:r>
    </w:p>
  </w:endnote>
  <w:endnote w:type="continuationSeparator" w:id="0">
    <w:p w:rsidR="00707B46" w:rsidRDefault="0070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14" w:rsidRDefault="00707B46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88695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46" w:rsidRDefault="00707B46">
      <w:r>
        <w:separator/>
      </w:r>
    </w:p>
  </w:footnote>
  <w:footnote w:type="continuationSeparator" w:id="0">
    <w:p w:rsidR="00707B46" w:rsidRDefault="00707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914" w:rsidRDefault="00873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B6392"/>
    <w:multiLevelType w:val="multilevel"/>
    <w:tmpl w:val="46521C58"/>
    <w:lvl w:ilvl="0">
      <w:start w:val="1"/>
      <w:numFmt w:val="decimal"/>
      <w:lvlText w:val="%1."/>
      <w:lvlJc w:val="left"/>
      <w:rPr>
        <w:b/>
        <w:bCs/>
        <w:i/>
        <w:iCs/>
        <w:position w:val="0"/>
      </w:rPr>
    </w:lvl>
    <w:lvl w:ilvl="1">
      <w:start w:val="1"/>
      <w:numFmt w:val="decimal"/>
      <w:lvlText w:val="%1.%2."/>
      <w:lvlJc w:val="left"/>
      <w:rPr>
        <w:b/>
        <w:bCs/>
        <w:i/>
        <w:iCs/>
        <w:position w:val="0"/>
      </w:rPr>
    </w:lvl>
    <w:lvl w:ilvl="2">
      <w:start w:val="1"/>
      <w:numFmt w:val="decimal"/>
      <w:lvlText w:val="%1.%2.%3."/>
      <w:lvlJc w:val="left"/>
      <w:rPr>
        <w:b/>
        <w:bCs/>
        <w:i/>
        <w:iCs/>
        <w:position w:val="0"/>
      </w:rPr>
    </w:lvl>
    <w:lvl w:ilvl="3">
      <w:start w:val="1"/>
      <w:numFmt w:val="decimal"/>
      <w:lvlText w:val="%1.%2.%3.%4."/>
      <w:lvlJc w:val="left"/>
      <w:rPr>
        <w:b/>
        <w:bCs/>
        <w:i/>
        <w:iCs/>
        <w:position w:val="0"/>
      </w:rPr>
    </w:lvl>
    <w:lvl w:ilvl="4">
      <w:start w:val="1"/>
      <w:numFmt w:val="decimal"/>
      <w:lvlText w:val="%1.%2.%3.%4.%5."/>
      <w:lvlJc w:val="left"/>
      <w:rPr>
        <w:b/>
        <w:bCs/>
        <w:i/>
        <w:iCs/>
        <w:position w:val="0"/>
      </w:rPr>
    </w:lvl>
    <w:lvl w:ilvl="5">
      <w:start w:val="1"/>
      <w:numFmt w:val="decimal"/>
      <w:lvlText w:val="%1.%2.%3.%4.%5.%6."/>
      <w:lvlJc w:val="left"/>
      <w:rPr>
        <w:b/>
        <w:bCs/>
        <w:i/>
        <w:iCs/>
        <w:position w:val="0"/>
      </w:rPr>
    </w:lvl>
    <w:lvl w:ilvl="6">
      <w:start w:val="1"/>
      <w:numFmt w:val="decimal"/>
      <w:lvlText w:val="%1.%2.%3.%4.%5.%6.%7."/>
      <w:lvlJc w:val="left"/>
      <w:rPr>
        <w:b/>
        <w:bCs/>
        <w:i/>
        <w:iCs/>
        <w:position w:val="0"/>
      </w:rPr>
    </w:lvl>
    <w:lvl w:ilvl="7">
      <w:start w:val="1"/>
      <w:numFmt w:val="decimal"/>
      <w:lvlText w:val="%1.%2.%3.%4.%5.%6.%7.%8."/>
      <w:lvlJc w:val="left"/>
      <w:rPr>
        <w:b/>
        <w:bCs/>
        <w:i/>
        <w:iCs/>
        <w:position w:val="0"/>
      </w:rPr>
    </w:lvl>
    <w:lvl w:ilvl="8">
      <w:start w:val="1"/>
      <w:numFmt w:val="decimal"/>
      <w:lvlText w:val="%1.%2.%3.%4.%5.%6.%7.%8.%9."/>
      <w:lvlJc w:val="left"/>
      <w:rPr>
        <w:b/>
        <w:bCs/>
        <w:i/>
        <w:iCs/>
        <w:position w:val="0"/>
      </w:rPr>
    </w:lvl>
  </w:abstractNum>
  <w:abstractNum w:abstractNumId="1">
    <w:nsid w:val="64A1483D"/>
    <w:multiLevelType w:val="multilevel"/>
    <w:tmpl w:val="FED25A32"/>
    <w:styleLink w:val="Numbered"/>
    <w:lvl w:ilvl="0">
      <w:start w:val="1"/>
      <w:numFmt w:val="decimal"/>
      <w:lvlText w:val="%1."/>
      <w:lvlJc w:val="left"/>
      <w:rPr>
        <w:b/>
        <w:bCs/>
        <w:i/>
        <w:iCs/>
        <w:position w:val="0"/>
      </w:rPr>
    </w:lvl>
    <w:lvl w:ilvl="1">
      <w:start w:val="1"/>
      <w:numFmt w:val="decimal"/>
      <w:lvlText w:val="%1.%2."/>
      <w:lvlJc w:val="left"/>
      <w:rPr>
        <w:b/>
        <w:bCs/>
        <w:i/>
        <w:iCs/>
        <w:position w:val="0"/>
      </w:rPr>
    </w:lvl>
    <w:lvl w:ilvl="2">
      <w:start w:val="1"/>
      <w:numFmt w:val="decimal"/>
      <w:lvlText w:val="%1.%2.%3."/>
      <w:lvlJc w:val="left"/>
      <w:rPr>
        <w:b/>
        <w:bCs/>
        <w:i/>
        <w:iCs/>
        <w:position w:val="0"/>
      </w:rPr>
    </w:lvl>
    <w:lvl w:ilvl="3">
      <w:start w:val="1"/>
      <w:numFmt w:val="decimal"/>
      <w:lvlText w:val="%1.%2.%3.%4."/>
      <w:lvlJc w:val="left"/>
      <w:rPr>
        <w:b/>
        <w:bCs/>
        <w:i/>
        <w:iCs/>
        <w:position w:val="0"/>
      </w:rPr>
    </w:lvl>
    <w:lvl w:ilvl="4">
      <w:start w:val="1"/>
      <w:numFmt w:val="decimal"/>
      <w:lvlText w:val="%1.%2.%3.%4.%5."/>
      <w:lvlJc w:val="left"/>
      <w:rPr>
        <w:b/>
        <w:bCs/>
        <w:i/>
        <w:iCs/>
        <w:position w:val="0"/>
      </w:rPr>
    </w:lvl>
    <w:lvl w:ilvl="5">
      <w:start w:val="1"/>
      <w:numFmt w:val="decimal"/>
      <w:lvlText w:val="%1.%2.%3.%4.%5.%6."/>
      <w:lvlJc w:val="left"/>
      <w:rPr>
        <w:b/>
        <w:bCs/>
        <w:i/>
        <w:iCs/>
        <w:position w:val="0"/>
      </w:rPr>
    </w:lvl>
    <w:lvl w:ilvl="6">
      <w:start w:val="1"/>
      <w:numFmt w:val="decimal"/>
      <w:lvlText w:val="%1.%2.%3.%4.%5.%6.%7."/>
      <w:lvlJc w:val="left"/>
      <w:rPr>
        <w:b/>
        <w:bCs/>
        <w:i/>
        <w:iCs/>
        <w:position w:val="0"/>
      </w:rPr>
    </w:lvl>
    <w:lvl w:ilvl="7">
      <w:start w:val="1"/>
      <w:numFmt w:val="decimal"/>
      <w:lvlText w:val="%1.%2.%3.%4.%5.%6.%7.%8."/>
      <w:lvlJc w:val="left"/>
      <w:rPr>
        <w:b/>
        <w:bCs/>
        <w:i/>
        <w:iCs/>
        <w:position w:val="0"/>
      </w:rPr>
    </w:lvl>
    <w:lvl w:ilvl="8">
      <w:start w:val="1"/>
      <w:numFmt w:val="decimal"/>
      <w:lvlText w:val="%1.%2.%3.%4.%5.%6.%7.%8.%9."/>
      <w:lvlJc w:val="left"/>
      <w:rPr>
        <w:b/>
        <w:bCs/>
        <w:i/>
        <w:iCs/>
        <w:position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73914"/>
    <w:rsid w:val="00707B46"/>
    <w:rsid w:val="00873914"/>
    <w:rsid w:val="0088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keepNext/>
      <w:tabs>
        <w:tab w:val="right" w:pos="9020"/>
      </w:tabs>
    </w:pPr>
    <w:rPr>
      <w:rFonts w:ascii="Baskerville" w:hAnsi="Arial Unicode MS" w:cs="Arial Unicode MS"/>
      <w:caps/>
      <w:color w:val="000000"/>
    </w:rPr>
  </w:style>
  <w:style w:type="paragraph" w:customStyle="1" w:styleId="Heading">
    <w:name w:val="Heading"/>
    <w:next w:val="Body2"/>
    <w:pPr>
      <w:spacing w:line="312" w:lineRule="auto"/>
      <w:outlineLvl w:val="0"/>
    </w:pPr>
    <w:rPr>
      <w:rFonts w:ascii="Baskerville" w:hAnsi="Arial Unicode MS" w:cs="Arial Unicode MS"/>
      <w:color w:val="000000"/>
      <w:sz w:val="26"/>
      <w:szCs w:val="26"/>
    </w:rPr>
  </w:style>
  <w:style w:type="paragraph" w:customStyle="1" w:styleId="Body2">
    <w:name w:val="Body 2"/>
    <w:pPr>
      <w:spacing w:after="80" w:line="288" w:lineRule="auto"/>
    </w:pPr>
    <w:rPr>
      <w:rFonts w:ascii="Baskerville" w:hAnsi="Arial Unicode MS" w:cs="Arial Unicode MS"/>
      <w:color w:val="434343"/>
      <w:sz w:val="24"/>
      <w:szCs w:val="24"/>
    </w:rPr>
  </w:style>
  <w:style w:type="numbering" w:customStyle="1" w:styleId="Numbered">
    <w:name w:val="Numbered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keepNext/>
      <w:tabs>
        <w:tab w:val="right" w:pos="9020"/>
      </w:tabs>
    </w:pPr>
    <w:rPr>
      <w:rFonts w:ascii="Baskerville" w:hAnsi="Arial Unicode MS" w:cs="Arial Unicode MS"/>
      <w:caps/>
      <w:color w:val="000000"/>
    </w:rPr>
  </w:style>
  <w:style w:type="paragraph" w:customStyle="1" w:styleId="Heading">
    <w:name w:val="Heading"/>
    <w:next w:val="Body2"/>
    <w:pPr>
      <w:spacing w:line="312" w:lineRule="auto"/>
      <w:outlineLvl w:val="0"/>
    </w:pPr>
    <w:rPr>
      <w:rFonts w:ascii="Baskerville" w:hAnsi="Arial Unicode MS" w:cs="Arial Unicode MS"/>
      <w:color w:val="000000"/>
      <w:sz w:val="26"/>
      <w:szCs w:val="26"/>
    </w:rPr>
  </w:style>
  <w:style w:type="paragraph" w:customStyle="1" w:styleId="Body2">
    <w:name w:val="Body 2"/>
    <w:pPr>
      <w:spacing w:after="80" w:line="288" w:lineRule="auto"/>
    </w:pPr>
    <w:rPr>
      <w:rFonts w:ascii="Baskerville" w:hAnsi="Arial Unicode MS" w:cs="Arial Unicode MS"/>
      <w:color w:val="434343"/>
      <w:sz w:val="24"/>
      <w:szCs w:val="24"/>
    </w:rPr>
  </w:style>
  <w:style w:type="numbering" w:customStyle="1" w:styleId="Numbered">
    <w:name w:val="Numbere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Crawford</dc:creator>
  <cp:lastModifiedBy>Robert Crawford</cp:lastModifiedBy>
  <cp:revision>2</cp:revision>
  <cp:lastPrinted>2013-12-03T17:34:00Z</cp:lastPrinted>
  <dcterms:created xsi:type="dcterms:W3CDTF">2013-12-03T17:34:00Z</dcterms:created>
  <dcterms:modified xsi:type="dcterms:W3CDTF">2013-12-03T17:34:00Z</dcterms:modified>
</cp:coreProperties>
</file>